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A7D" w:rsidRDefault="00962A7D" w:rsidP="00962A7D">
      <w:pPr>
        <w:jc w:val="center"/>
        <w:rPr>
          <w:b/>
          <w:sz w:val="28"/>
          <w:szCs w:val="28"/>
        </w:rPr>
      </w:pPr>
      <w:r w:rsidRPr="00CE72B1">
        <w:rPr>
          <w:b/>
          <w:sz w:val="28"/>
          <w:szCs w:val="28"/>
        </w:rPr>
        <w:t>Перечень вопросов для подготовки к экзамену</w:t>
      </w:r>
    </w:p>
    <w:p w:rsidR="00962A7D" w:rsidRDefault="00962A7D" w:rsidP="00962A7D">
      <w:pPr>
        <w:jc w:val="center"/>
        <w:rPr>
          <w:b/>
          <w:sz w:val="28"/>
          <w:szCs w:val="28"/>
        </w:rPr>
      </w:pPr>
      <w:r w:rsidRPr="00CE72B1">
        <w:rPr>
          <w:b/>
          <w:sz w:val="28"/>
          <w:szCs w:val="28"/>
        </w:rPr>
        <w:t>по ПМ01 «Проведение профилактических мероприятий»,</w:t>
      </w:r>
    </w:p>
    <w:p w:rsidR="00962A7D" w:rsidRDefault="00962A7D" w:rsidP="00962A7D">
      <w:pPr>
        <w:jc w:val="center"/>
        <w:rPr>
          <w:b/>
          <w:sz w:val="28"/>
          <w:szCs w:val="28"/>
        </w:rPr>
      </w:pPr>
      <w:r w:rsidRPr="0020197D">
        <w:rPr>
          <w:b/>
          <w:sz w:val="28"/>
          <w:szCs w:val="28"/>
        </w:rPr>
        <w:t>МДК 01.0</w:t>
      </w:r>
      <w:r>
        <w:rPr>
          <w:b/>
          <w:sz w:val="28"/>
          <w:szCs w:val="28"/>
        </w:rPr>
        <w:t>1</w:t>
      </w:r>
      <w:r w:rsidRPr="00E7029C">
        <w:rPr>
          <w:b/>
          <w:sz w:val="28"/>
          <w:szCs w:val="28"/>
        </w:rPr>
        <w:t xml:space="preserve"> Здоровый человек и его окружение </w:t>
      </w:r>
    </w:p>
    <w:p w:rsidR="00962A7D" w:rsidRPr="00E7029C" w:rsidRDefault="00962A7D" w:rsidP="00962A7D">
      <w:pPr>
        <w:jc w:val="center"/>
        <w:rPr>
          <w:b/>
          <w:sz w:val="28"/>
          <w:szCs w:val="28"/>
        </w:rPr>
      </w:pPr>
      <w:r w:rsidRPr="00CE72B1">
        <w:rPr>
          <w:b/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</w:t>
      </w:r>
      <w:r w:rsidR="00E40DD6">
        <w:rPr>
          <w:b/>
          <w:sz w:val="28"/>
          <w:szCs w:val="28"/>
        </w:rPr>
        <w:t>34.02.01</w:t>
      </w:r>
      <w:r w:rsidRPr="00CE72B1">
        <w:rPr>
          <w:b/>
          <w:sz w:val="28"/>
          <w:szCs w:val="28"/>
        </w:rPr>
        <w:t xml:space="preserve"> </w:t>
      </w:r>
      <w:r w:rsidR="00E40DD6">
        <w:rPr>
          <w:b/>
          <w:sz w:val="28"/>
          <w:szCs w:val="28"/>
        </w:rPr>
        <w:t>С</w:t>
      </w:r>
      <w:r w:rsidRPr="00CE72B1">
        <w:rPr>
          <w:b/>
          <w:sz w:val="28"/>
          <w:szCs w:val="28"/>
        </w:rPr>
        <w:t>естринское дело</w:t>
      </w:r>
    </w:p>
    <w:p w:rsidR="00962A7D" w:rsidRPr="0020197D" w:rsidRDefault="00962A7D" w:rsidP="00962A7D">
      <w:pPr>
        <w:jc w:val="center"/>
        <w:rPr>
          <w:b/>
          <w:sz w:val="28"/>
          <w:szCs w:val="28"/>
        </w:rPr>
      </w:pPr>
    </w:p>
    <w:p w:rsidR="00962A7D" w:rsidRPr="00396E2D" w:rsidRDefault="00962A7D" w:rsidP="00962A7D">
      <w:pPr>
        <w:rPr>
          <w:b/>
          <w:sz w:val="28"/>
          <w:szCs w:val="28"/>
        </w:rPr>
      </w:pPr>
      <w:r w:rsidRPr="00396E2D">
        <w:rPr>
          <w:b/>
          <w:sz w:val="28"/>
          <w:szCs w:val="28"/>
        </w:rPr>
        <w:t>Раздел 1.Здоровье детей</w:t>
      </w:r>
    </w:p>
    <w:p w:rsidR="00962A7D" w:rsidRPr="00C93C64" w:rsidRDefault="00962A7D" w:rsidP="00962A7D">
      <w:pPr>
        <w:pStyle w:val="a3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  <w:r w:rsidRPr="00C93C64">
        <w:rPr>
          <w:rFonts w:ascii="Times New Roman" w:hAnsi="Times New Roman" w:cs="Times New Roman"/>
          <w:color w:val="000000"/>
          <w:sz w:val="28"/>
          <w:szCs w:val="28"/>
        </w:rPr>
        <w:t>Оценка физического развития по антропометрическим данным, по таблицам.</w:t>
      </w:r>
    </w:p>
    <w:p w:rsidR="00962A7D" w:rsidRPr="00C93C64" w:rsidRDefault="00962A7D" w:rsidP="00962A7D">
      <w:pPr>
        <w:pStyle w:val="a3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  <w:r w:rsidRPr="00C93C64">
        <w:rPr>
          <w:rFonts w:ascii="Times New Roman" w:hAnsi="Times New Roman" w:cs="Times New Roman"/>
          <w:color w:val="000000"/>
          <w:sz w:val="28"/>
          <w:szCs w:val="28"/>
        </w:rPr>
        <w:t>Оценка нервно-психического развития в различные возрастные периоды.</w:t>
      </w:r>
    </w:p>
    <w:p w:rsidR="00962A7D" w:rsidRDefault="00962A7D" w:rsidP="00962A7D">
      <w:pPr>
        <w:pStyle w:val="a3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  <w:r w:rsidRPr="00C93C64">
        <w:rPr>
          <w:rFonts w:ascii="Times New Roman" w:hAnsi="Times New Roman" w:cs="Times New Roman"/>
          <w:color w:val="000000"/>
          <w:sz w:val="28"/>
          <w:szCs w:val="28"/>
        </w:rPr>
        <w:t>Уход за недоношенным ребенком, новорождённым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2A7D" w:rsidRPr="00C93C64" w:rsidRDefault="00962A7D" w:rsidP="00962A7D">
      <w:pPr>
        <w:pStyle w:val="a3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Характеристика периодов детского возраста: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антронатальный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период новорожденности, грудного возраста, дошкольный, школьный.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Анатомофизиологические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детей в разные периоды жизни.</w:t>
      </w:r>
    </w:p>
    <w:p w:rsidR="00962A7D" w:rsidRPr="00C93C64" w:rsidRDefault="00962A7D" w:rsidP="00962A7D">
      <w:pPr>
        <w:pStyle w:val="a3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  <w:r w:rsidRPr="00C93C64">
        <w:rPr>
          <w:rFonts w:ascii="Times New Roman" w:hAnsi="Times New Roman" w:cs="Times New Roman"/>
          <w:color w:val="000000"/>
          <w:sz w:val="28"/>
          <w:szCs w:val="28"/>
        </w:rPr>
        <w:t>Расчет объема питания и составление меню детям первого года на естественном, искусственном и смешанном вскармливании.</w:t>
      </w:r>
    </w:p>
    <w:p w:rsidR="00962A7D" w:rsidRPr="00C93C64" w:rsidRDefault="00962A7D" w:rsidP="00962A7D">
      <w:pPr>
        <w:pStyle w:val="a3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  <w:r w:rsidRPr="00C93C64">
        <w:rPr>
          <w:rFonts w:ascii="Times New Roman" w:hAnsi="Times New Roman" w:cs="Times New Roman"/>
          <w:color w:val="000000"/>
          <w:sz w:val="28"/>
          <w:szCs w:val="28"/>
        </w:rPr>
        <w:t>Составление меню детям дошкольного и школьного возраста.</w:t>
      </w:r>
    </w:p>
    <w:p w:rsidR="00962A7D" w:rsidRDefault="00962A7D" w:rsidP="00962A7D">
      <w:pPr>
        <w:pStyle w:val="a3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  <w:r w:rsidRPr="00AD2590">
        <w:rPr>
          <w:rFonts w:ascii="Times New Roman" w:hAnsi="Times New Roman" w:cs="Times New Roman"/>
          <w:color w:val="000000"/>
          <w:sz w:val="28"/>
          <w:szCs w:val="28"/>
        </w:rPr>
        <w:t>Состав</w:t>
      </w:r>
      <w:r>
        <w:rPr>
          <w:rFonts w:ascii="Times New Roman" w:hAnsi="Times New Roman" w:cs="Times New Roman"/>
          <w:color w:val="000000"/>
          <w:sz w:val="28"/>
          <w:szCs w:val="28"/>
        </w:rPr>
        <w:t>ление режима дня детям.</w:t>
      </w:r>
    </w:p>
    <w:p w:rsidR="00962A7D" w:rsidRPr="00AD2590" w:rsidRDefault="00962A7D" w:rsidP="00962A7D">
      <w:pPr>
        <w:pStyle w:val="a3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  <w:r w:rsidRPr="00AD2590">
        <w:rPr>
          <w:rFonts w:ascii="Times New Roman" w:hAnsi="Times New Roman" w:cs="Times New Roman"/>
          <w:color w:val="000000"/>
          <w:sz w:val="28"/>
          <w:szCs w:val="28"/>
        </w:rPr>
        <w:t>Назначение  комплекса ЛФК и массажа детям первого года жизни.</w:t>
      </w:r>
    </w:p>
    <w:p w:rsidR="00962A7D" w:rsidRDefault="00962A7D" w:rsidP="00962A7D">
      <w:pPr>
        <w:rPr>
          <w:b/>
          <w:sz w:val="28"/>
          <w:szCs w:val="28"/>
        </w:rPr>
      </w:pPr>
    </w:p>
    <w:p w:rsidR="00962A7D" w:rsidRPr="00396E2D" w:rsidRDefault="00962A7D" w:rsidP="00962A7D">
      <w:pPr>
        <w:rPr>
          <w:b/>
          <w:sz w:val="28"/>
          <w:szCs w:val="28"/>
        </w:rPr>
      </w:pPr>
      <w:r w:rsidRPr="00396E2D">
        <w:rPr>
          <w:b/>
          <w:sz w:val="28"/>
          <w:szCs w:val="28"/>
        </w:rPr>
        <w:t>Раздел 2.Здоровье мужчин и женщин зрелого возраста</w:t>
      </w:r>
    </w:p>
    <w:p w:rsidR="00962A7D" w:rsidRDefault="00962A7D" w:rsidP="00962A7D">
      <w:pPr>
        <w:numPr>
          <w:ilvl w:val="0"/>
          <w:numId w:val="1"/>
        </w:num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Планирование беременности. Методы контрацепции:</w:t>
      </w:r>
    </w:p>
    <w:p w:rsidR="00962A7D" w:rsidRDefault="00962A7D" w:rsidP="00962A7D">
      <w:pPr>
        <w:numPr>
          <w:ilvl w:val="0"/>
          <w:numId w:val="2"/>
        </w:num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Традиционные методы (</w:t>
      </w:r>
      <w:proofErr w:type="gramStart"/>
      <w:r>
        <w:rPr>
          <w:sz w:val="28"/>
          <w:szCs w:val="28"/>
          <w:lang w:eastAsia="en-US"/>
        </w:rPr>
        <w:t>ритмический</w:t>
      </w:r>
      <w:proofErr w:type="gramEnd"/>
      <w:r>
        <w:rPr>
          <w:sz w:val="28"/>
          <w:szCs w:val="28"/>
          <w:lang w:eastAsia="en-US"/>
        </w:rPr>
        <w:t>, барьерные, химические).</w:t>
      </w:r>
    </w:p>
    <w:p w:rsidR="00962A7D" w:rsidRDefault="00962A7D" w:rsidP="00962A7D">
      <w:pPr>
        <w:numPr>
          <w:ilvl w:val="0"/>
          <w:numId w:val="2"/>
        </w:num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Современные методы (внутриматочная контрацепция, гормональная контрацепция)</w:t>
      </w:r>
    </w:p>
    <w:p w:rsidR="00962A7D" w:rsidRDefault="00962A7D" w:rsidP="00962A7D">
      <w:pPr>
        <w:numPr>
          <w:ilvl w:val="0"/>
          <w:numId w:val="2"/>
        </w:num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Хирургическая стерилизация.</w:t>
      </w:r>
    </w:p>
    <w:p w:rsidR="00962A7D" w:rsidRDefault="00962A7D" w:rsidP="00962A7D">
      <w:pPr>
        <w:numPr>
          <w:ilvl w:val="0"/>
          <w:numId w:val="1"/>
        </w:num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Нормальное развитие беременности. Признаки беременности (предположительные, вероятные, достоверные). Гигиена, режим дня, диететика беременной.</w:t>
      </w:r>
    </w:p>
    <w:p w:rsidR="00962A7D" w:rsidRPr="00AD2590" w:rsidRDefault="00962A7D" w:rsidP="00962A7D">
      <w:pPr>
        <w:numPr>
          <w:ilvl w:val="0"/>
          <w:numId w:val="1"/>
        </w:num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Физиологические роды. Причины наступления родов. Течение родов: периоды родов, их физиологическая сущность, родовые изгоняющие силы – схватки, потуги. Предвестники родов, когда они появляются, перечислить комплекс признаков.</w:t>
      </w:r>
    </w:p>
    <w:p w:rsidR="00962A7D" w:rsidRDefault="00962A7D" w:rsidP="00962A7D">
      <w:pPr>
        <w:rPr>
          <w:b/>
          <w:sz w:val="28"/>
          <w:szCs w:val="28"/>
        </w:rPr>
      </w:pPr>
    </w:p>
    <w:p w:rsidR="00962A7D" w:rsidRDefault="00962A7D" w:rsidP="00962A7D">
      <w:pPr>
        <w:rPr>
          <w:b/>
          <w:sz w:val="28"/>
          <w:szCs w:val="28"/>
        </w:rPr>
      </w:pPr>
      <w:r w:rsidRPr="00396E2D">
        <w:rPr>
          <w:b/>
          <w:sz w:val="28"/>
          <w:szCs w:val="28"/>
        </w:rPr>
        <w:t>Раздел 3.Здоровье лиц пожилого и старческого возраста</w:t>
      </w:r>
    </w:p>
    <w:p w:rsidR="00962A7D" w:rsidRDefault="00962A7D" w:rsidP="00962A7D">
      <w:pPr>
        <w:numPr>
          <w:ilvl w:val="0"/>
          <w:numId w:val="3"/>
        </w:numPr>
        <w:shd w:val="clear" w:color="auto" w:fill="FFFFFF"/>
        <w:jc w:val="both"/>
        <w:rPr>
          <w:sz w:val="28"/>
        </w:rPr>
      </w:pPr>
      <w:r>
        <w:rPr>
          <w:sz w:val="28"/>
        </w:rPr>
        <w:t>Стили  поведения медицинской сестры с лицами пожилого и старческого возраста.</w:t>
      </w:r>
    </w:p>
    <w:p w:rsidR="00962A7D" w:rsidRDefault="00962A7D" w:rsidP="00962A7D">
      <w:pPr>
        <w:numPr>
          <w:ilvl w:val="0"/>
          <w:numId w:val="3"/>
        </w:numPr>
        <w:shd w:val="clear" w:color="auto" w:fill="FFFFFF"/>
        <w:ind w:right="197"/>
        <w:jc w:val="both"/>
        <w:rPr>
          <w:sz w:val="28"/>
        </w:rPr>
      </w:pPr>
      <w:r w:rsidRPr="00512494">
        <w:rPr>
          <w:sz w:val="28"/>
        </w:rPr>
        <w:t>Пути разрешения проблем лиц пожилого возраста.</w:t>
      </w:r>
    </w:p>
    <w:p w:rsidR="00962A7D" w:rsidRPr="00512494" w:rsidRDefault="00962A7D" w:rsidP="00962A7D">
      <w:pPr>
        <w:numPr>
          <w:ilvl w:val="0"/>
          <w:numId w:val="3"/>
        </w:numPr>
        <w:shd w:val="clear" w:color="auto" w:fill="FFFFFF"/>
        <w:ind w:right="197"/>
        <w:jc w:val="both"/>
        <w:rPr>
          <w:sz w:val="28"/>
        </w:rPr>
      </w:pPr>
      <w:r w:rsidRPr="00512494">
        <w:rPr>
          <w:sz w:val="28"/>
        </w:rPr>
        <w:t>Задачи</w:t>
      </w:r>
      <w:r>
        <w:rPr>
          <w:sz w:val="28"/>
        </w:rPr>
        <w:t xml:space="preserve"> </w:t>
      </w:r>
      <w:r w:rsidRPr="00512494">
        <w:rPr>
          <w:sz w:val="28"/>
        </w:rPr>
        <w:t xml:space="preserve"> геронтологической службы.</w:t>
      </w:r>
    </w:p>
    <w:p w:rsidR="00962A7D" w:rsidRDefault="00962A7D" w:rsidP="00962A7D">
      <w:pPr>
        <w:numPr>
          <w:ilvl w:val="0"/>
          <w:numId w:val="3"/>
        </w:numPr>
        <w:shd w:val="clear" w:color="auto" w:fill="FFFFFF"/>
        <w:ind w:right="197"/>
        <w:jc w:val="both"/>
        <w:rPr>
          <w:sz w:val="28"/>
        </w:rPr>
      </w:pPr>
      <w:r>
        <w:rPr>
          <w:sz w:val="28"/>
        </w:rPr>
        <w:t>Структура геронтологической службы</w:t>
      </w:r>
    </w:p>
    <w:p w:rsidR="00962A7D" w:rsidRDefault="00962A7D" w:rsidP="00962A7D">
      <w:pPr>
        <w:numPr>
          <w:ilvl w:val="0"/>
          <w:numId w:val="3"/>
        </w:numPr>
        <w:shd w:val="clear" w:color="auto" w:fill="FFFFFF"/>
        <w:ind w:right="197"/>
        <w:jc w:val="both"/>
        <w:rPr>
          <w:sz w:val="28"/>
        </w:rPr>
      </w:pPr>
      <w:r>
        <w:rPr>
          <w:sz w:val="28"/>
        </w:rPr>
        <w:t>Психологические проблемы возникли лиц пожилого и старческого возраста.</w:t>
      </w:r>
    </w:p>
    <w:p w:rsidR="00962A7D" w:rsidRDefault="00962A7D" w:rsidP="00962A7D">
      <w:pPr>
        <w:numPr>
          <w:ilvl w:val="0"/>
          <w:numId w:val="3"/>
        </w:numPr>
        <w:shd w:val="clear" w:color="auto" w:fill="FFFFFF"/>
        <w:ind w:right="197"/>
        <w:jc w:val="both"/>
        <w:rPr>
          <w:sz w:val="28"/>
        </w:rPr>
      </w:pPr>
      <w:r>
        <w:rPr>
          <w:sz w:val="28"/>
        </w:rPr>
        <w:t>Основные составляющие здорового образа жизни лиц пожилого возраста</w:t>
      </w:r>
    </w:p>
    <w:p w:rsidR="00962A7D" w:rsidRDefault="00962A7D" w:rsidP="00962A7D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</w:p>
    <w:p w:rsidR="007916D4" w:rsidRDefault="007916D4" w:rsidP="00962A7D"/>
    <w:sectPr w:rsidR="007916D4" w:rsidSect="00A83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20848"/>
    <w:multiLevelType w:val="hybridMultilevel"/>
    <w:tmpl w:val="C6A8A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06B44"/>
    <w:multiLevelType w:val="hybridMultilevel"/>
    <w:tmpl w:val="4D1E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675A1"/>
    <w:multiLevelType w:val="hybridMultilevel"/>
    <w:tmpl w:val="5246BFFC"/>
    <w:lvl w:ilvl="0" w:tplc="21528D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73716C"/>
    <w:multiLevelType w:val="hybridMultilevel"/>
    <w:tmpl w:val="D5409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62A7D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62A7D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302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40DD6"/>
    <w:rsid w:val="00E51517"/>
    <w:rsid w:val="00E63268"/>
    <w:rsid w:val="00E730D8"/>
    <w:rsid w:val="00E75023"/>
    <w:rsid w:val="00E7711D"/>
    <w:rsid w:val="00E814F1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2A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62A7D"/>
    <w:pPr>
      <w:spacing w:before="100" w:beforeAutospacing="1" w:after="100" w:afterAutospacing="1"/>
    </w:pPr>
    <w:rPr>
      <w:rFonts w:ascii="Arial Unicode MS" w:eastAsia="Arial Unicode MS" w:hAnsi="Arial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1596</Characters>
  <Application>Microsoft Office Word</Application>
  <DocSecurity>0</DocSecurity>
  <Lines>13</Lines>
  <Paragraphs>3</Paragraphs>
  <ScaleCrop>false</ScaleCrop>
  <Company>Microsoft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2016-10-28T05:46:00Z</dcterms:created>
  <dcterms:modified xsi:type="dcterms:W3CDTF">2017-11-24T06:59:00Z</dcterms:modified>
</cp:coreProperties>
</file>